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0" w:type="dxa"/>
        <w:tblInd w:w="100" w:type="dxa"/>
        <w:tblLook w:val="04A0" w:firstRow="1" w:lastRow="0" w:firstColumn="1" w:lastColumn="0" w:noHBand="0" w:noVBand="1"/>
      </w:tblPr>
      <w:tblGrid>
        <w:gridCol w:w="476"/>
        <w:gridCol w:w="1159"/>
        <w:gridCol w:w="5407"/>
        <w:gridCol w:w="476"/>
        <w:gridCol w:w="476"/>
        <w:gridCol w:w="476"/>
      </w:tblGrid>
      <w:tr w:rsidR="00991639" w:rsidRPr="001C6706" w:rsidTr="000058EE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7508B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 w:rsidR="00991639" w:rsidRPr="001C6706" w:rsidTr="000058EE">
        <w:trPr>
          <w:cantSplit/>
          <w:trHeight w:val="4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网络高清半球摄像机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39" w:rsidRPr="001C6706" w:rsidRDefault="00991639" w:rsidP="000058EE">
            <w:pPr>
              <w:widowControl/>
              <w:ind w:firstLineChars="150" w:firstLine="195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具有不小于1/1.8"靶面尺寸。 最低照度彩色：0.0003 lx，黑白:0.0001 lx，灰度等级不小于11级。  红外补光距离不小于60米。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需支持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四码流技术，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主码流最高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1920x1080@60fps，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子码流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704x576@50fps，第三码流1920x1080@60fps，第四码流1920x1080@60fps。  在1920x1080 @ 25fps下，清晰度不小于1100TVL。 支持H.264、H.265、MJPEG视频编码格式，且具有High Profile编码能力。  视频图像传输至客户端的延时不大于80ms。 信噪比不小于60dB。需具不小于106dB宽动态。在丢包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率设置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为20%的网络环境下，可正常显示监视画面。 需具备人脸检测、区域入侵检测、越界检测、进入区域、离开区域、徘徊、人员聚集、场景变更、虚焦检测、音频异常检测等 需具有实时视频透雾、电子防抖、ROI感兴趣区域、视频水印等功能。需具有区域裁剪功能，且裁剪区域支持不小于7种分辨率显示。 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摄像机能够在-45~70摄氏度，湿度小于93%环境下稳定工作。在音频编码格式设置为AAC时，音频采样率不小于72kHz。需具有1个RJ-45 10M/100M/1000M自适应网络接口。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 xml:space="preserve">需同时支持DC12V、AC24V和POE供电，且在DC12V-30%~+50%/AC24V±50%范围内变化时可以正常工作。 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需支持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本地SD卡存储，最大支持256G，并支持存储卡损坏程度显示。 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支持对存储卡进行读写锁定，锁定后的存储卡在移动终端需要密码才能访问。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3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专用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5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硬盘录像机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可对视频画面叠加10行字符，每行可输入22个汉字；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可接入双目摄像机进行预览和回放，可通过IE预览和回放双声道摄像机的立体声；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支持报警输入触发一键撤防功能，撤防的报警类型可选（弹出报警画面、声音警告、上传中心、发送邮件、触发报警输出）；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支持触控式面板，通过面板按键可进行预览、回放、参数配置等操作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支持视频摘要回放功能：将不同时间段的多个目标叠加在一个背景上同时回放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支持POS功能，可接入POS机，叠加POS信息到录像中，可修改POS信息的字体大小和颜色，可按关键字搜索录像；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支持接入ONVIF协议、RTSP协议、GB/T28181协议的设备，可一键激活并添加局域网内IPC，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支持2组4屏显示输出，每组包含HDMI和VGA各一个，同一组内为同源输出，两组之间可异源输出视频图像，并可分别控制进行预览、回放、配置等操作；支持36/32/25/16/9/8/6/4/1分屏预览；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支持录像打包时间1-300分钟可设置；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双码流同时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录像；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可支持最大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接入总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带宽400Mbps的32路H.265编码、1080p格式的视频图像；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可接入H.265、H.264、MPEG4、SVAC视频编码格式的IPC；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支持对重要的数据能够进行备份，备份格式MP4和AVI可选；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支持智能检索回放功能：进行智能检索回放时，通过设置线、四边开、矩形、全屏4种规则，可自动跳过未触发设定规则的录像，只播放触发规则的录像；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支持浓缩播放功能，录像回放中，有移动侦测、外部输入报警、智能侦测等事件发生时，视频按正常速度播放，其他视频自动按高倍速播放，且播放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倍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速可配置（前端IPC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需支持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智能侦测功能）；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支持即时存储和回放功能，可回放设备断电、断网前一秒的录像；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支持将选中通道24小时内的录像文件按时间平均分配至多</w:t>
            </w:r>
            <w:proofErr w:type="gramStart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个</w:t>
            </w:r>
            <w:proofErr w:type="gramEnd"/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窗口进行分时回放，窗口数量可配置，最大16分屏；</w:t>
            </w: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br/>
              <w:t>可同时正放或倒放16路H.265编码、1080p格式的视频图像；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千兆POE交换机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千兆24口可网管型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4T 7200转监控专用硬盘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电源线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RVV2*1.5   国标纯铜线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线材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6类国标线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PVC25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A管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跟原有设备对接耗材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639" w:rsidRPr="001C6706" w:rsidTr="000058EE">
        <w:trPr>
          <w:cantSplit/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辅材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39" w:rsidRPr="001C6706" w:rsidRDefault="00991639" w:rsidP="00005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C67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15F22" w:rsidRDefault="00915F22">
      <w:bookmarkStart w:id="0" w:name="_GoBack"/>
      <w:bookmarkEnd w:id="0"/>
    </w:p>
    <w:sectPr w:rsidR="0091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39"/>
    <w:rsid w:val="00915F22"/>
    <w:rsid w:val="009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胡静静</dc:creator>
  <cp:lastModifiedBy>胡静静</cp:lastModifiedBy>
  <cp:revision>1</cp:revision>
  <dcterms:created xsi:type="dcterms:W3CDTF">2017-09-06T09:22:00Z</dcterms:created>
  <dcterms:modified xsi:type="dcterms:W3CDTF">2017-09-06T09:22:00Z</dcterms:modified>
</cp:coreProperties>
</file>